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00A5E" w14:textId="4F883D6E" w:rsidR="00E60813" w:rsidRDefault="00E60813" w:rsidP="00CD2B7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136371">
        <w:rPr>
          <w:rFonts w:ascii="Arial" w:hAnsi="Arial" w:cs="Arial"/>
          <w:b/>
          <w:sz w:val="22"/>
          <w:szCs w:val="22"/>
          <w:lang w:val="en-US"/>
        </w:rPr>
        <w:t>3GPP TSG-SA3 Meeting #12</w:t>
      </w:r>
      <w:r>
        <w:rPr>
          <w:rFonts w:ascii="Arial" w:hAnsi="Arial" w:cs="Arial"/>
          <w:b/>
          <w:sz w:val="22"/>
          <w:szCs w:val="22"/>
          <w:lang w:val="en-US"/>
        </w:rPr>
        <w:t>6</w:t>
      </w:r>
      <w:r w:rsidRPr="00136371">
        <w:rPr>
          <w:rFonts w:ascii="Arial" w:hAnsi="Arial" w:cs="Arial"/>
          <w:b/>
          <w:sz w:val="22"/>
          <w:szCs w:val="22"/>
          <w:lang w:val="en-US"/>
        </w:rPr>
        <w:tab/>
      </w:r>
      <w:r w:rsidRPr="00213A24">
        <w:rPr>
          <w:rFonts w:ascii="Arial" w:hAnsi="Arial" w:cs="Arial"/>
          <w:b/>
          <w:sz w:val="22"/>
          <w:szCs w:val="22"/>
          <w:lang w:val="en-US"/>
        </w:rPr>
        <w:t>S3-2604</w:t>
      </w:r>
      <w:r>
        <w:rPr>
          <w:rFonts w:ascii="Arial" w:hAnsi="Arial" w:cs="Arial"/>
          <w:b/>
          <w:sz w:val="22"/>
          <w:szCs w:val="22"/>
          <w:lang w:val="en-US"/>
        </w:rPr>
        <w:t>25</w:t>
      </w:r>
    </w:p>
    <w:p w14:paraId="6D0A87F2" w14:textId="77777777" w:rsidR="00E60813" w:rsidRDefault="00E60813" w:rsidP="00E60813">
      <w:pPr>
        <w:pStyle w:val="CRCoverPage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Goa, India,</w:t>
      </w:r>
      <w:r w:rsidRPr="00610FC8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09 - 13 </w:t>
      </w:r>
      <w:r>
        <w:rPr>
          <w:rFonts w:cs="Arial"/>
          <w:b/>
          <w:bCs/>
          <w:sz w:val="22"/>
          <w:szCs w:val="22"/>
          <w:lang w:eastAsia="zh-CN"/>
        </w:rPr>
        <w:t>February</w:t>
      </w:r>
      <w:r w:rsidRPr="00610FC8">
        <w:rPr>
          <w:rFonts w:cs="Arial"/>
          <w:b/>
          <w:bCs/>
          <w:sz w:val="22"/>
          <w:szCs w:val="22"/>
        </w:rPr>
        <w:t xml:space="preserve"> 202</w:t>
      </w:r>
      <w:r>
        <w:rPr>
          <w:rFonts w:cs="Arial"/>
          <w:b/>
          <w:bCs/>
          <w:sz w:val="22"/>
          <w:szCs w:val="22"/>
        </w:rPr>
        <w:t>6</w:t>
      </w:r>
      <w:r>
        <w:rPr>
          <w:rFonts w:cs="Arial"/>
          <w:sz w:val="22"/>
          <w:szCs w:val="22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C11A15" w:rsidR="001E41F3" w:rsidRPr="00410371" w:rsidRDefault="007471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C2755">
                <w:rPr>
                  <w:b/>
                  <w:noProof/>
                  <w:sz w:val="28"/>
                </w:rPr>
                <w:t>33.519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A5B5B9" w:rsidR="001E41F3" w:rsidRPr="00410371" w:rsidRDefault="007471E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C2755">
                <w:rPr>
                  <w:b/>
                  <w:noProof/>
                  <w:sz w:val="28"/>
                </w:rPr>
                <w:t>D</w:t>
              </w:r>
              <w:r w:rsidR="00CC2755">
                <w:rPr>
                  <w:rFonts w:hint="eastAsia"/>
                  <w:b/>
                  <w:noProof/>
                  <w:sz w:val="28"/>
                  <w:lang w:eastAsia="zh-CN"/>
                </w:rPr>
                <w:t>raf</w:t>
              </w:r>
              <w:r w:rsidR="00CC2755">
                <w:rPr>
                  <w:b/>
                  <w:noProof/>
                  <w:sz w:val="28"/>
                </w:rPr>
                <w:t>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68310E" w:rsidR="001E41F3" w:rsidRPr="00410371" w:rsidRDefault="007471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C275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490F81" w:rsidR="001E41F3" w:rsidRPr="00410371" w:rsidRDefault="00747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C2755">
                <w:rPr>
                  <w:b/>
                  <w:noProof/>
                  <w:sz w:val="28"/>
                </w:rPr>
                <w:t>1</w:t>
              </w:r>
              <w:r w:rsidR="007056AF">
                <w:rPr>
                  <w:b/>
                  <w:noProof/>
                  <w:sz w:val="28"/>
                </w:rPr>
                <w:t>9</w:t>
              </w:r>
              <w:r w:rsidR="00CC2755">
                <w:rPr>
                  <w:b/>
                  <w:noProof/>
                  <w:sz w:val="28"/>
                </w:rPr>
                <w:t>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573E6B" w:rsidR="001E41F3" w:rsidRDefault="007471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C2755">
                <w:t xml:space="preserve">Corrections to 33.519 based on GSMA NESASG </w:t>
              </w:r>
            </w:fldSimple>
            <w:r w:rsidR="00F6131F">
              <w:t>feedbacks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5A4C1A" w:rsidR="001E41F3" w:rsidRDefault="00CC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E183B4" w:rsidR="001E41F3" w:rsidRDefault="007471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C2755">
                <w:rPr>
                  <w:noProof/>
                </w:rPr>
                <w:t>SCAS_5GA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9433A6" w:rsidR="001E41F3" w:rsidRDefault="00E608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2026-02-02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648F6" w:rsidR="001E41F3" w:rsidRDefault="007471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C275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41CB5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C2755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CD7387" w:rsidR="001E41F3" w:rsidRDefault="00CC2755">
            <w:pPr>
              <w:pStyle w:val="CRCoverPage"/>
              <w:spacing w:after="0"/>
              <w:ind w:left="100"/>
              <w:rPr>
                <w:noProof/>
              </w:rPr>
            </w:pPr>
            <w:r w:rsidRPr="00A47332">
              <w:rPr>
                <w:noProof/>
              </w:rPr>
              <w:t xml:space="preserve">According to GSMA NESASG </w:t>
            </w:r>
            <w:r w:rsidR="00F6131F">
              <w:t>feedbacks</w:t>
            </w:r>
            <w:r w:rsidRPr="00A47332">
              <w:rPr>
                <w:noProof/>
              </w:rPr>
              <w:t xml:space="preserve">, </w:t>
            </w:r>
            <w:r>
              <w:rPr>
                <w:noProof/>
              </w:rPr>
              <w:t>several corrections to 33.519 are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2A0EA0" w:rsidR="001E41F3" w:rsidRDefault="00CC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Complementing TLS protocol for robustness and fuzz testing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7CAA07" w:rsidR="001E41F3" w:rsidRDefault="00CC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ack of security for basic protocols.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3A6E6F" w:rsidR="001E41F3" w:rsidRDefault="00CC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76086" w14:textId="77777777" w:rsidR="00935E29" w:rsidRDefault="00935E29" w:rsidP="00935E29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lastRenderedPageBreak/>
        <w:t>*</w:t>
      </w:r>
      <w:r w:rsidRPr="00612597">
        <w:rPr>
          <w:noProof/>
          <w:sz w:val="36"/>
          <w:lang w:eastAsia="zh-CN"/>
        </w:rPr>
        <w:t xml:space="preserve">*************** START of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ES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156011A8" w14:textId="77777777" w:rsidR="00935E29" w:rsidRPr="00935E29" w:rsidRDefault="00935E29" w:rsidP="00935E2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MS Mincho" w:hAnsi="Arial"/>
          <w:sz w:val="28"/>
        </w:rPr>
      </w:pPr>
      <w:bookmarkStart w:id="1" w:name="_Toc35348464"/>
      <w:bookmarkStart w:id="2" w:name="_Toc114146588"/>
      <w:bookmarkStart w:id="3" w:name="_Toc137735125"/>
      <w:r w:rsidRPr="00935E29">
        <w:rPr>
          <w:rFonts w:ascii="Arial" w:eastAsia="MS Mincho" w:hAnsi="Arial"/>
          <w:sz w:val="28"/>
        </w:rPr>
        <w:t>4.4.4</w:t>
      </w:r>
      <w:r w:rsidRPr="00935E29">
        <w:rPr>
          <w:rFonts w:ascii="Arial" w:eastAsia="MS Mincho" w:hAnsi="Arial"/>
          <w:sz w:val="28"/>
        </w:rPr>
        <w:tab/>
        <w:t>Robustness and fuzz testing</w:t>
      </w:r>
      <w:bookmarkEnd w:id="1"/>
      <w:bookmarkEnd w:id="2"/>
      <w:bookmarkEnd w:id="3"/>
      <w:r w:rsidRPr="00935E29">
        <w:rPr>
          <w:rFonts w:ascii="Arial" w:eastAsia="MS Mincho" w:hAnsi="Arial"/>
          <w:sz w:val="28"/>
        </w:rPr>
        <w:t xml:space="preserve"> </w:t>
      </w:r>
    </w:p>
    <w:p w14:paraId="21921753" w14:textId="77777777" w:rsidR="00935E29" w:rsidRPr="00935E29" w:rsidRDefault="00935E29" w:rsidP="00935E29">
      <w:pPr>
        <w:overflowPunct w:val="0"/>
        <w:autoSpaceDE w:val="0"/>
        <w:autoSpaceDN w:val="0"/>
        <w:adjustRightInd w:val="0"/>
        <w:spacing w:after="0"/>
        <w:rPr>
          <w:rFonts w:eastAsia="Times New Roman"/>
          <w:noProof/>
        </w:rPr>
      </w:pPr>
      <w:r w:rsidRPr="00935E29">
        <w:rPr>
          <w:rFonts w:eastAsia="Times New Roman"/>
          <w:noProof/>
        </w:rPr>
        <w:t>The test cases under clause 4.4.4 of TS 33.117 [6] are applicable to NEF.</w:t>
      </w:r>
    </w:p>
    <w:p w14:paraId="7C9594F4" w14:textId="77777777" w:rsidR="00935E29" w:rsidRPr="00935E29" w:rsidRDefault="00935E29" w:rsidP="00935E29">
      <w:pPr>
        <w:overflowPunct w:val="0"/>
        <w:autoSpaceDE w:val="0"/>
        <w:autoSpaceDN w:val="0"/>
        <w:adjustRightInd w:val="0"/>
        <w:spacing w:after="0"/>
        <w:rPr>
          <w:rFonts w:eastAsia="Times New Roman"/>
          <w:noProof/>
        </w:rPr>
      </w:pPr>
    </w:p>
    <w:p w14:paraId="118051A0" w14:textId="77777777" w:rsidR="00935E29" w:rsidRPr="00935E29" w:rsidRDefault="00935E29" w:rsidP="00935E29">
      <w:pPr>
        <w:overflowPunct w:val="0"/>
        <w:autoSpaceDE w:val="0"/>
        <w:autoSpaceDN w:val="0"/>
        <w:adjustRightInd w:val="0"/>
        <w:spacing w:after="0"/>
        <w:rPr>
          <w:rFonts w:eastAsia="Times New Roman"/>
          <w:noProof/>
        </w:rPr>
      </w:pPr>
      <w:r w:rsidRPr="00935E29">
        <w:rPr>
          <w:rFonts w:eastAsia="Times New Roman"/>
          <w:noProof/>
        </w:rPr>
        <w:t>The interface defined for the NEF are in 4.2.3 of TS 23.501 [3].</w:t>
      </w:r>
    </w:p>
    <w:p w14:paraId="02C819B5" w14:textId="77777777" w:rsidR="00935E29" w:rsidRPr="00935E29" w:rsidRDefault="00935E29" w:rsidP="00935E29">
      <w:pPr>
        <w:overflowPunct w:val="0"/>
        <w:autoSpaceDE w:val="0"/>
        <w:autoSpaceDN w:val="0"/>
        <w:adjustRightInd w:val="0"/>
        <w:spacing w:after="0"/>
        <w:rPr>
          <w:rFonts w:eastAsia="Times New Roman"/>
          <w:noProof/>
        </w:rPr>
      </w:pPr>
    </w:p>
    <w:p w14:paraId="518ED92B" w14:textId="77777777" w:rsidR="00935E29" w:rsidRPr="00935E29" w:rsidRDefault="00935E29" w:rsidP="00935E29">
      <w:pPr>
        <w:overflowPunct w:val="0"/>
        <w:autoSpaceDE w:val="0"/>
        <w:autoSpaceDN w:val="0"/>
        <w:adjustRightInd w:val="0"/>
        <w:spacing w:after="0"/>
        <w:rPr>
          <w:rFonts w:eastAsia="Times New Roman"/>
          <w:noProof/>
        </w:rPr>
      </w:pPr>
      <w:r w:rsidRPr="00935E29">
        <w:rPr>
          <w:rFonts w:eastAsia="Times New Roman"/>
          <w:noProof/>
        </w:rPr>
        <w:t>According to clause 4.4.4 of TS 33.117 [6], the transport protocols available on the interfaces providing IP-based protocols need to be robustness tested. Following TCP/IP</w:t>
      </w:r>
      <w:r w:rsidRPr="00935E29">
        <w:rPr>
          <w:rFonts w:eastAsia="Times New Roman"/>
          <w:noProof/>
          <w:lang w:val="en-US"/>
        </w:rPr>
        <w:t xml:space="preserve"> layer model and c</w:t>
      </w:r>
      <w:r w:rsidRPr="00935E29">
        <w:rPr>
          <w:rFonts w:eastAsia="Times New Roman"/>
          <w:noProof/>
        </w:rPr>
        <w:t>onsidering all the protocols over transport layer, for NEF, the following interface and protocols are in the scope of the testing:</w:t>
      </w:r>
    </w:p>
    <w:p w14:paraId="3638652E" w14:textId="60D5C2B4" w:rsidR="00935E29" w:rsidRPr="00F6131F" w:rsidRDefault="00935E29" w:rsidP="00F6131F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noProof/>
          <w:lang w:val="fr-FR"/>
        </w:rPr>
      </w:pPr>
      <w:r w:rsidRPr="00935E29">
        <w:rPr>
          <w:rFonts w:eastAsia="Times New Roman"/>
          <w:noProof/>
          <w:lang w:val="fr-FR"/>
        </w:rPr>
        <w:t>-</w:t>
      </w:r>
      <w:r w:rsidRPr="00935E29">
        <w:rPr>
          <w:rFonts w:eastAsia="Times New Roman"/>
          <w:noProof/>
          <w:lang w:val="fr-FR"/>
        </w:rPr>
        <w:tab/>
        <w:t xml:space="preserve">For Nnef: the </w:t>
      </w:r>
      <w:ins w:id="4" w:author="Huawei" w:date="2025-09-21T15:11:00Z">
        <w:r>
          <w:rPr>
            <w:rFonts w:eastAsia="Times New Roman"/>
            <w:noProof/>
            <w:lang w:val="fr-FR"/>
          </w:rPr>
          <w:t xml:space="preserve">TLS, </w:t>
        </w:r>
      </w:ins>
      <w:r w:rsidRPr="00935E29">
        <w:rPr>
          <w:rFonts w:eastAsia="Times New Roman"/>
          <w:noProof/>
          <w:lang w:val="fr-FR"/>
        </w:rPr>
        <w:t>TCP, HTTP2 and JSON protocols.</w:t>
      </w:r>
    </w:p>
    <w:p w14:paraId="68C9CD36" w14:textId="492DF3CA" w:rsidR="001E41F3" w:rsidRPr="00935E29" w:rsidRDefault="00935E29" w:rsidP="00935E29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</w:rPr>
      </w:pPr>
      <w:r w:rsidRPr="00935E29">
        <w:rPr>
          <w:rFonts w:eastAsia="Times New Roman"/>
          <w:noProof/>
        </w:rPr>
        <w:t>NOTE: There could be other interfaces and/or protocols requiring testing under clause 4.4.4 of TS 33.117 [6]</w:t>
      </w:r>
    </w:p>
    <w:p w14:paraId="7E13C271" w14:textId="21A365D2" w:rsidR="00935E29" w:rsidRPr="00935E29" w:rsidRDefault="00935E29" w:rsidP="00935E29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>
        <w:rPr>
          <w:noProof/>
          <w:sz w:val="36"/>
          <w:lang w:eastAsia="zh-CN"/>
        </w:rPr>
        <w:t>END</w:t>
      </w:r>
      <w:r w:rsidRPr="00612597">
        <w:rPr>
          <w:noProof/>
          <w:sz w:val="36"/>
          <w:lang w:eastAsia="zh-CN"/>
        </w:rPr>
        <w:t xml:space="preserve"> of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ES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sectPr w:rsidR="00935E29" w:rsidRPr="00935E2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90CCC" w14:textId="77777777" w:rsidR="00D82F15" w:rsidRDefault="00D82F15">
      <w:r>
        <w:separator/>
      </w:r>
    </w:p>
  </w:endnote>
  <w:endnote w:type="continuationSeparator" w:id="0">
    <w:p w14:paraId="3DCBAE52" w14:textId="77777777" w:rsidR="00D82F15" w:rsidRDefault="00D82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9FC71" w14:textId="77777777" w:rsidR="00D82F15" w:rsidRDefault="00D82F15">
      <w:r>
        <w:separator/>
      </w:r>
    </w:p>
  </w:footnote>
  <w:footnote w:type="continuationSeparator" w:id="0">
    <w:p w14:paraId="721E4BF0" w14:textId="77777777" w:rsidR="00D82F15" w:rsidRDefault="00D82F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5D7A"/>
    <w:rsid w:val="00145D43"/>
    <w:rsid w:val="0014629E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52C8A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30DC"/>
    <w:rsid w:val="004D5235"/>
    <w:rsid w:val="004E52BE"/>
    <w:rsid w:val="005009D9"/>
    <w:rsid w:val="0051580D"/>
    <w:rsid w:val="00546764"/>
    <w:rsid w:val="00547111"/>
    <w:rsid w:val="00550765"/>
    <w:rsid w:val="00555C38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056AF"/>
    <w:rsid w:val="007471E8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35E29"/>
    <w:rsid w:val="00941E30"/>
    <w:rsid w:val="009613C8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424A"/>
    <w:rsid w:val="00A47E70"/>
    <w:rsid w:val="00A50CF0"/>
    <w:rsid w:val="00A57ABF"/>
    <w:rsid w:val="00A7671C"/>
    <w:rsid w:val="00AA2CBC"/>
    <w:rsid w:val="00AC5820"/>
    <w:rsid w:val="00AD1CD8"/>
    <w:rsid w:val="00AF55C6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30A03"/>
    <w:rsid w:val="00C56F8B"/>
    <w:rsid w:val="00C66BA2"/>
    <w:rsid w:val="00C95985"/>
    <w:rsid w:val="00CA514A"/>
    <w:rsid w:val="00CC2755"/>
    <w:rsid w:val="00CC5026"/>
    <w:rsid w:val="00CC68D0"/>
    <w:rsid w:val="00CF5C18"/>
    <w:rsid w:val="00D03E11"/>
    <w:rsid w:val="00D03F9A"/>
    <w:rsid w:val="00D06D51"/>
    <w:rsid w:val="00D21F0D"/>
    <w:rsid w:val="00D24991"/>
    <w:rsid w:val="00D50255"/>
    <w:rsid w:val="00D55BE4"/>
    <w:rsid w:val="00D66520"/>
    <w:rsid w:val="00D82F15"/>
    <w:rsid w:val="00D9340F"/>
    <w:rsid w:val="00DE34CF"/>
    <w:rsid w:val="00E070C2"/>
    <w:rsid w:val="00E13F3D"/>
    <w:rsid w:val="00E17DB0"/>
    <w:rsid w:val="00E272A1"/>
    <w:rsid w:val="00E339EB"/>
    <w:rsid w:val="00E34898"/>
    <w:rsid w:val="00E55C56"/>
    <w:rsid w:val="00E60813"/>
    <w:rsid w:val="00EB09B7"/>
    <w:rsid w:val="00EB6108"/>
    <w:rsid w:val="00EE7D7C"/>
    <w:rsid w:val="00F25D98"/>
    <w:rsid w:val="00F300FB"/>
    <w:rsid w:val="00F428DB"/>
    <w:rsid w:val="00F6131F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2025-10-21T03:11:00Z</dcterms:created>
  <dcterms:modified xsi:type="dcterms:W3CDTF">2026-02-02T10:26:00Z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1759057617</vt:lpwstr>
  </property>
</Properties>
</file>